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89" w:rsidRPr="00435E01" w:rsidRDefault="00435E01">
      <w:pPr>
        <w:rPr>
          <w:rFonts w:ascii="Times New Roman" w:hAnsi="Times New Roman" w:cs="Times New Roman"/>
          <w:b/>
          <w:sz w:val="24"/>
          <w:szCs w:val="24"/>
        </w:rPr>
      </w:pPr>
      <w:r w:rsidRPr="00435E01">
        <w:rPr>
          <w:rFonts w:ascii="Times New Roman" w:hAnsi="Times New Roman" w:cs="Times New Roman"/>
          <w:b/>
          <w:sz w:val="24"/>
          <w:szCs w:val="24"/>
        </w:rPr>
        <w:t xml:space="preserve">Psychology Chapter 3 Study Guide </w:t>
      </w:r>
    </w:p>
    <w:p w:rsidR="00435E01" w:rsidRPr="00435E01" w:rsidRDefault="00435E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E01">
        <w:rPr>
          <w:rFonts w:ascii="Times New Roman" w:hAnsi="Times New Roman" w:cs="Times New Roman"/>
          <w:sz w:val="24"/>
          <w:szCs w:val="24"/>
          <w:u w:val="single"/>
        </w:rPr>
        <w:t>Section 1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nervous system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Peripheral nervous system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Neurons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body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Axon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Myelin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Axon terminals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Synapse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Neurotransmitters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Spinal cord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Somatic nervous system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Autonomic nervous system </w:t>
      </w:r>
    </w:p>
    <w:p w:rsidR="00435E01" w:rsidRPr="00435E01" w:rsidRDefault="00435E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E01">
        <w:rPr>
          <w:rFonts w:ascii="Times New Roman" w:hAnsi="Times New Roman" w:cs="Times New Roman"/>
          <w:sz w:val="24"/>
          <w:szCs w:val="24"/>
          <w:u w:val="single"/>
        </w:rPr>
        <w:t xml:space="preserve">Section 2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Parts of the Brain: Hindbrain, Midbrain, and Forebrain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Medulla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Reticular activating system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Thalamus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Hypothalamus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Limbic system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Cerebrum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Corpus callosum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areas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Study: Phineas Gage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Electroencephalogram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Scans (CAT), (MRI), and (PET)</w:t>
      </w:r>
    </w:p>
    <w:p w:rsidR="00435E01" w:rsidRPr="00435E01" w:rsidRDefault="00435E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E0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Section 3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Endocrine System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Pituitary Gland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Thyroid Gland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Adrenal Gland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Testes and the Ovaries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Testosterone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Estrogen and Progesterone </w:t>
      </w:r>
    </w:p>
    <w:p w:rsidR="00435E01" w:rsidRPr="00435E01" w:rsidRDefault="00435E0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E01">
        <w:rPr>
          <w:rFonts w:ascii="Times New Roman" w:hAnsi="Times New Roman" w:cs="Times New Roman"/>
          <w:sz w:val="24"/>
          <w:szCs w:val="24"/>
          <w:u w:val="single"/>
        </w:rPr>
        <w:t xml:space="preserve">Section 4: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Heredity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Chromosomes </w:t>
      </w: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Nature -Nurture Debate </w:t>
      </w:r>
    </w:p>
    <w:p w:rsidR="00D52C2C" w:rsidRDefault="00D5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Kinship Studies </w:t>
      </w:r>
    </w:p>
    <w:p w:rsidR="00D52C2C" w:rsidRDefault="00D5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Twin Studies </w:t>
      </w:r>
    </w:p>
    <w:p w:rsidR="00D52C2C" w:rsidRDefault="00D5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Adoptee Studies </w:t>
      </w:r>
    </w:p>
    <w:p w:rsidR="00D52C2C" w:rsidRDefault="00D5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Twins Reared Apart </w:t>
      </w:r>
      <w:bookmarkStart w:id="0" w:name="_GoBack"/>
      <w:bookmarkEnd w:id="0"/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</w:p>
    <w:p w:rsidR="00435E01" w:rsidRDefault="00435E01">
      <w:pPr>
        <w:rPr>
          <w:rFonts w:ascii="Times New Roman" w:hAnsi="Times New Roman" w:cs="Times New Roman"/>
          <w:sz w:val="24"/>
          <w:szCs w:val="24"/>
        </w:rPr>
      </w:pPr>
    </w:p>
    <w:p w:rsidR="00435E01" w:rsidRPr="00435E01" w:rsidRDefault="00435E01">
      <w:pPr>
        <w:rPr>
          <w:rFonts w:ascii="Times New Roman" w:hAnsi="Times New Roman" w:cs="Times New Roman"/>
          <w:sz w:val="24"/>
          <w:szCs w:val="24"/>
        </w:rPr>
      </w:pPr>
    </w:p>
    <w:sectPr w:rsidR="00435E01" w:rsidRPr="0043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01"/>
    <w:rsid w:val="00243605"/>
    <w:rsid w:val="00435E01"/>
    <w:rsid w:val="00BA2D49"/>
    <w:rsid w:val="00D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52E1"/>
  <w15:chartTrackingRefBased/>
  <w15:docId w15:val="{D32F532A-137F-4CEE-993C-22376284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Moudry</dc:creator>
  <cp:keywords/>
  <dc:description/>
  <cp:lastModifiedBy>Tyler Moudry</cp:lastModifiedBy>
  <cp:revision>1</cp:revision>
  <dcterms:created xsi:type="dcterms:W3CDTF">2018-11-26T12:29:00Z</dcterms:created>
  <dcterms:modified xsi:type="dcterms:W3CDTF">2018-11-26T12:41:00Z</dcterms:modified>
</cp:coreProperties>
</file>